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76A0" w14:textId="591EBE00" w:rsidR="0006416C" w:rsidRPr="00C1213C" w:rsidRDefault="0006416C" w:rsidP="0051310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Hlk114217421"/>
      <w:r w:rsidRPr="00C1213C">
        <w:rPr>
          <w:rFonts w:ascii="Arial" w:hAnsi="Arial" w:cs="Arial"/>
          <w:bCs/>
          <w:spacing w:val="-3"/>
          <w:sz w:val="22"/>
          <w:szCs w:val="22"/>
        </w:rPr>
        <w:t xml:space="preserve">Section 234 of the </w:t>
      </w:r>
      <w:r w:rsidRPr="00EB1645">
        <w:rPr>
          <w:rFonts w:ascii="Arial" w:hAnsi="Arial" w:cs="Arial"/>
          <w:bCs/>
          <w:i/>
          <w:iCs/>
          <w:spacing w:val="-3"/>
          <w:sz w:val="22"/>
          <w:szCs w:val="22"/>
        </w:rPr>
        <w:t>Anti-Discrimination Act 1991</w:t>
      </w:r>
      <w:r w:rsidRPr="00C1213C">
        <w:rPr>
          <w:rFonts w:ascii="Arial" w:hAnsi="Arial" w:cs="Arial"/>
          <w:bCs/>
          <w:spacing w:val="-3"/>
          <w:sz w:val="22"/>
          <w:szCs w:val="22"/>
        </w:rPr>
        <w:t xml:space="preserve"> (the AD Act) establishes the Queensland Human Rights Commission (QHRC), provides that there is to be a Human Rights Commissioner (Commissioner) and provides that the QHRC consists of</w:t>
      </w:r>
      <w:r w:rsidR="00F60E1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1213C">
        <w:rPr>
          <w:rFonts w:ascii="Arial" w:hAnsi="Arial" w:cs="Arial"/>
          <w:bCs/>
          <w:spacing w:val="-3"/>
          <w:sz w:val="22"/>
          <w:szCs w:val="22"/>
        </w:rPr>
        <w:t xml:space="preserve">the Commissioner and the staff of the Commission. </w:t>
      </w:r>
    </w:p>
    <w:p w14:paraId="6F15C897" w14:textId="1179CB6D" w:rsidR="0006416C" w:rsidRPr="00C1213C" w:rsidRDefault="0006416C" w:rsidP="0051310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 xml:space="preserve">The </w:t>
      </w:r>
      <w:r w:rsidRPr="00C1213C">
        <w:rPr>
          <w:rFonts w:ascii="Arial" w:hAnsi="Arial" w:cs="Arial"/>
          <w:bCs/>
          <w:spacing w:val="-3"/>
          <w:sz w:val="22"/>
          <w:szCs w:val="22"/>
        </w:rPr>
        <w:t>functions</w:t>
      </w:r>
      <w:r w:rsidRPr="00C1213C">
        <w:rPr>
          <w:rFonts w:ascii="Arial" w:hAnsi="Arial" w:cs="Arial"/>
          <w:sz w:val="22"/>
          <w:szCs w:val="22"/>
        </w:rPr>
        <w:t xml:space="preserve"> of the QHRC under the AD Act are:</w:t>
      </w:r>
    </w:p>
    <w:p w14:paraId="31BD46D0" w14:textId="20BE0141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inquire into complaints and, where possible, to effect conciliation;</w:t>
      </w:r>
    </w:p>
    <w:p w14:paraId="45525A13" w14:textId="77777777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carry out investigations relating to contraventions of the Act;</w:t>
      </w:r>
    </w:p>
    <w:p w14:paraId="035673CE" w14:textId="77777777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examine Acts and, when requested by the Minister, proposed Acts, to determine whether they are, or would be, inconsistent with the purposes of the AD Act;</w:t>
      </w:r>
    </w:p>
    <w:p w14:paraId="26A564B4" w14:textId="77777777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 xml:space="preserve">to undertake research and educational programs to promote the purposes of the AD Act; </w:t>
      </w:r>
    </w:p>
    <w:p w14:paraId="32151014" w14:textId="77777777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consult with various organisations to ascertain means of improving services and conditions affecting groups that are subjected to contraventions of the AD Act;</w:t>
      </w:r>
    </w:p>
    <w:p w14:paraId="6D169C11" w14:textId="77777777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research and develop additional grounds of discrimination and to make recommendations for the inclusion of such grounds in the Act, when requested by the Minister;</w:t>
      </w:r>
    </w:p>
    <w:p w14:paraId="176E18FC" w14:textId="77777777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such functions as are conferred on the commission under another Act;</w:t>
      </w:r>
    </w:p>
    <w:p w14:paraId="75C14918" w14:textId="77777777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such functions as are conferred on the commission under an arrangement with the Commonwealth under part 3;</w:t>
      </w:r>
    </w:p>
    <w:p w14:paraId="131E1DD9" w14:textId="77777777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promote an understanding and acceptance, and the public discussion, of human rights in Queensland;</w:t>
      </w:r>
    </w:p>
    <w:p w14:paraId="056BD8B0" w14:textId="77777777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if the commission considers it appropriate to do so — to intervene in a proceeding that involves human rights issues with the leave of the court hearing the proceeding and subject to any conditions imposed by the court;</w:t>
      </w:r>
    </w:p>
    <w:p w14:paraId="15649D06" w14:textId="77777777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such other functions as the Minister determines; and</w:t>
      </w:r>
    </w:p>
    <w:p w14:paraId="4FE8B4CA" w14:textId="77777777" w:rsidR="0006416C" w:rsidRPr="00C1213C" w:rsidRDefault="0006416C" w:rsidP="0051310D">
      <w:pPr>
        <w:keepLines/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take any action incidental or conducive to the discharge of the above functions.</w:t>
      </w:r>
    </w:p>
    <w:p w14:paraId="2D6C7968" w14:textId="3442EB16" w:rsidR="0006416C" w:rsidRPr="00C1213C" w:rsidRDefault="0006416C" w:rsidP="0051310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 xml:space="preserve">The functions of the QHRC under the </w:t>
      </w:r>
      <w:r w:rsidRPr="00C1213C">
        <w:rPr>
          <w:rFonts w:ascii="Arial" w:hAnsi="Arial" w:cs="Arial"/>
          <w:i/>
          <w:iCs/>
          <w:sz w:val="22"/>
          <w:szCs w:val="22"/>
        </w:rPr>
        <w:t>Human Rights Act 2019</w:t>
      </w:r>
      <w:r w:rsidRPr="00C1213C">
        <w:rPr>
          <w:rFonts w:ascii="Arial" w:hAnsi="Arial" w:cs="Arial"/>
          <w:sz w:val="22"/>
          <w:szCs w:val="22"/>
        </w:rPr>
        <w:t xml:space="preserve"> (HR Act) are:</w:t>
      </w:r>
    </w:p>
    <w:p w14:paraId="357A6452" w14:textId="77777777" w:rsidR="0006416C" w:rsidRPr="00C1213C" w:rsidRDefault="0006416C" w:rsidP="0051310D">
      <w:pPr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deal with human rights complaints under this part;</w:t>
      </w:r>
    </w:p>
    <w:p w14:paraId="336779F4" w14:textId="77777777" w:rsidR="0006416C" w:rsidRPr="00C1213C" w:rsidRDefault="0006416C" w:rsidP="0051310D">
      <w:pPr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if asked by the Attorney-General, to review the effect of Acts, statutory instruments and the common law on human rights and give the Attorney-General a written report about the outcome of the review;</w:t>
      </w:r>
    </w:p>
    <w:p w14:paraId="23BE4927" w14:textId="77777777" w:rsidR="0006416C" w:rsidRPr="00C1213C" w:rsidRDefault="0006416C" w:rsidP="0051310D">
      <w:pPr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review public entities’ policies, programs, procedures, practices and services in relation to their compatibility with human rights;</w:t>
      </w:r>
    </w:p>
    <w:p w14:paraId="560929E5" w14:textId="77777777" w:rsidR="0006416C" w:rsidRPr="00C1213C" w:rsidRDefault="0006416C" w:rsidP="0051310D">
      <w:pPr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promote an understanding and acceptance, and the public discussion, of human rights and this Act in Queensland;</w:t>
      </w:r>
    </w:p>
    <w:p w14:paraId="38991008" w14:textId="77777777" w:rsidR="0006416C" w:rsidRPr="00C1213C" w:rsidRDefault="0006416C" w:rsidP="0051310D">
      <w:pPr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make information about human rights available to the community;</w:t>
      </w:r>
    </w:p>
    <w:p w14:paraId="6308D494" w14:textId="77777777" w:rsidR="0006416C" w:rsidRPr="00C1213C" w:rsidRDefault="0006416C" w:rsidP="0051310D">
      <w:pPr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provide education about human rights and this Act;</w:t>
      </w:r>
    </w:p>
    <w:p w14:paraId="64D00B27" w14:textId="77777777" w:rsidR="0006416C" w:rsidRPr="00C1213C" w:rsidRDefault="0006416C" w:rsidP="0051310D">
      <w:pPr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assist the Attorney-General in reviews of this Act under sections 95 and 96;</w:t>
      </w:r>
    </w:p>
    <w:p w14:paraId="1C48CBC2" w14:textId="77777777" w:rsidR="0006416C" w:rsidRPr="00C1213C" w:rsidRDefault="0006416C" w:rsidP="0051310D">
      <w:pPr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t>to advise the Attorney-General about matters relevant to the operation of this Act; and</w:t>
      </w:r>
    </w:p>
    <w:p w14:paraId="2FBD9D3B" w14:textId="77777777" w:rsidR="0006416C" w:rsidRPr="00C1213C" w:rsidRDefault="0006416C" w:rsidP="0051310D">
      <w:pPr>
        <w:keepLines/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</w:rPr>
        <w:lastRenderedPageBreak/>
        <w:t>another function conferred on the commission under this Act or another Act.</w:t>
      </w:r>
    </w:p>
    <w:bookmarkEnd w:id="0"/>
    <w:p w14:paraId="5C1C7A83" w14:textId="6DB68C76" w:rsidR="00094025" w:rsidRPr="00EB1645" w:rsidRDefault="00094025" w:rsidP="0051310D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213C">
        <w:rPr>
          <w:rFonts w:ascii="Arial" w:hAnsi="Arial" w:cs="Arial"/>
          <w:sz w:val="22"/>
          <w:szCs w:val="22"/>
          <w:u w:val="single"/>
        </w:rPr>
        <w:t>Cabinet endorsed</w:t>
      </w:r>
      <w:r w:rsidRPr="00C1213C">
        <w:rPr>
          <w:rFonts w:ascii="Arial" w:hAnsi="Arial" w:cs="Arial"/>
          <w:sz w:val="22"/>
          <w:szCs w:val="22"/>
        </w:rPr>
        <w:t xml:space="preserve"> </w:t>
      </w:r>
      <w:r w:rsidR="00C1213C" w:rsidRPr="00C1213C">
        <w:rPr>
          <w:rFonts w:ascii="Arial" w:hAnsi="Arial" w:cs="Arial"/>
          <w:sz w:val="22"/>
          <w:szCs w:val="22"/>
        </w:rPr>
        <w:t xml:space="preserve">that Mr Gregory (Scott) McDougall be recommended to the Governor in Council for appointment as the Queensland Human Rights Commissioner for a term of three years commencing on and from 8 October 2022. </w:t>
      </w:r>
    </w:p>
    <w:p w14:paraId="071D8AE0" w14:textId="070FF183" w:rsidR="00F60E1D" w:rsidRPr="00EB1645" w:rsidRDefault="00F60E1D" w:rsidP="0051310D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iCs/>
          <w:spacing w:val="-3"/>
          <w:sz w:val="22"/>
          <w:szCs w:val="22"/>
        </w:rPr>
      </w:pPr>
      <w:r w:rsidRPr="00EB1645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36292C">
        <w:rPr>
          <w:rFonts w:ascii="Arial" w:hAnsi="Arial" w:cs="Arial"/>
          <w:sz w:val="22"/>
          <w:szCs w:val="22"/>
        </w:rPr>
        <w:t>:</w:t>
      </w:r>
    </w:p>
    <w:p w14:paraId="0A013A77" w14:textId="4BA9B01F" w:rsidR="00F60E1D" w:rsidRPr="00F60E1D" w:rsidRDefault="00F60E1D" w:rsidP="0051310D">
      <w:pPr>
        <w:numPr>
          <w:ilvl w:val="0"/>
          <w:numId w:val="7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F60E1D" w:rsidRPr="00F60E1D" w:rsidSect="0051310D"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14B0" w14:textId="77777777" w:rsidR="009D3347" w:rsidRDefault="009D3347" w:rsidP="00D6589B">
      <w:r>
        <w:separator/>
      </w:r>
    </w:p>
  </w:endnote>
  <w:endnote w:type="continuationSeparator" w:id="0">
    <w:p w14:paraId="06DE3560" w14:textId="77777777" w:rsidR="009D3347" w:rsidRDefault="009D334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C884" w14:textId="77777777" w:rsidR="009D3347" w:rsidRDefault="009D3347" w:rsidP="00D6589B">
      <w:r>
        <w:separator/>
      </w:r>
    </w:p>
  </w:footnote>
  <w:footnote w:type="continuationSeparator" w:id="0">
    <w:p w14:paraId="2FBBACE1" w14:textId="77777777" w:rsidR="009D3347" w:rsidRDefault="009D334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8529" w14:textId="77777777" w:rsidR="0051310D" w:rsidRPr="00937A4A" w:rsidRDefault="0051310D" w:rsidP="0051310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459391B" w14:textId="77777777" w:rsidR="0051310D" w:rsidRPr="00937A4A" w:rsidRDefault="0051310D" w:rsidP="0051310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DF09806" w14:textId="77777777" w:rsidR="0051310D" w:rsidRPr="00937A4A" w:rsidRDefault="0051310D" w:rsidP="0051310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2022</w:t>
    </w:r>
  </w:p>
  <w:p w14:paraId="72050880" w14:textId="77777777" w:rsidR="0051310D" w:rsidRDefault="0051310D" w:rsidP="0051310D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the Queensland Human Rights Commissioner</w:t>
    </w:r>
  </w:p>
  <w:p w14:paraId="46240D09" w14:textId="77777777" w:rsidR="0051310D" w:rsidRDefault="0051310D" w:rsidP="0051310D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7014F9E5" w14:textId="77777777" w:rsidR="0051310D" w:rsidRDefault="0051310D" w:rsidP="0051310D">
    <w:pPr>
      <w:pStyle w:val="Header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933"/>
    <w:multiLevelType w:val="hybridMultilevel"/>
    <w:tmpl w:val="294CA4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AD76FD0"/>
    <w:multiLevelType w:val="hybridMultilevel"/>
    <w:tmpl w:val="8DE045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3040A2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380916"/>
    <w:multiLevelType w:val="hybridMultilevel"/>
    <w:tmpl w:val="AF247EC8"/>
    <w:lvl w:ilvl="0" w:tplc="5FB89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7F267702">
      <w:start w:val="1"/>
      <w:numFmt w:val="lowerRoman"/>
      <w:lvlText w:val="(%3)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4565EE"/>
    <w:multiLevelType w:val="hybridMultilevel"/>
    <w:tmpl w:val="647C6390"/>
    <w:lvl w:ilvl="0" w:tplc="963040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E61FB5"/>
    <w:multiLevelType w:val="hybridMultilevel"/>
    <w:tmpl w:val="647C6390"/>
    <w:lvl w:ilvl="0" w:tplc="FFFFFFF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(%2)"/>
      <w:lvlJc w:val="left"/>
      <w:pPr>
        <w:tabs>
          <w:tab w:val="num" w:pos="1443"/>
        </w:tabs>
        <w:ind w:left="1443" w:hanging="363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7B12F760"/>
    <w:lvl w:ilvl="0" w:tplc="C6DC6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7700251">
    <w:abstractNumId w:val="6"/>
  </w:num>
  <w:num w:numId="2" w16cid:durableId="1076826569">
    <w:abstractNumId w:val="5"/>
  </w:num>
  <w:num w:numId="3" w16cid:durableId="67198125">
    <w:abstractNumId w:val="2"/>
  </w:num>
  <w:num w:numId="4" w16cid:durableId="1537498293">
    <w:abstractNumId w:val="1"/>
  </w:num>
  <w:num w:numId="5" w16cid:durableId="593562408">
    <w:abstractNumId w:val="3"/>
  </w:num>
  <w:num w:numId="6" w16cid:durableId="222106497">
    <w:abstractNumId w:val="4"/>
  </w:num>
  <w:num w:numId="7" w16cid:durableId="129487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6C"/>
    <w:rsid w:val="0000598A"/>
    <w:rsid w:val="00035DDF"/>
    <w:rsid w:val="0006416C"/>
    <w:rsid w:val="00080F8F"/>
    <w:rsid w:val="00090B04"/>
    <w:rsid w:val="00094025"/>
    <w:rsid w:val="000F36EA"/>
    <w:rsid w:val="001A06C0"/>
    <w:rsid w:val="001E209B"/>
    <w:rsid w:val="0036292C"/>
    <w:rsid w:val="003D0EFE"/>
    <w:rsid w:val="00501C66"/>
    <w:rsid w:val="0051310D"/>
    <w:rsid w:val="00550373"/>
    <w:rsid w:val="005C37B1"/>
    <w:rsid w:val="006462CE"/>
    <w:rsid w:val="00656E7A"/>
    <w:rsid w:val="00663A4B"/>
    <w:rsid w:val="00667A0C"/>
    <w:rsid w:val="00732E22"/>
    <w:rsid w:val="00762359"/>
    <w:rsid w:val="00766FC7"/>
    <w:rsid w:val="007D5E26"/>
    <w:rsid w:val="008B7DE8"/>
    <w:rsid w:val="008C495A"/>
    <w:rsid w:val="008F44CD"/>
    <w:rsid w:val="0091737C"/>
    <w:rsid w:val="00925D7B"/>
    <w:rsid w:val="009D3347"/>
    <w:rsid w:val="00A203D0"/>
    <w:rsid w:val="00A527A5"/>
    <w:rsid w:val="00AB262C"/>
    <w:rsid w:val="00C07656"/>
    <w:rsid w:val="00C10B60"/>
    <w:rsid w:val="00C1213C"/>
    <w:rsid w:val="00C828D7"/>
    <w:rsid w:val="00CD058C"/>
    <w:rsid w:val="00CF0D8A"/>
    <w:rsid w:val="00D26836"/>
    <w:rsid w:val="00D433E5"/>
    <w:rsid w:val="00D6589B"/>
    <w:rsid w:val="00D75134"/>
    <w:rsid w:val="00E64B15"/>
    <w:rsid w:val="00E82A65"/>
    <w:rsid w:val="00EB1645"/>
    <w:rsid w:val="00EC5418"/>
    <w:rsid w:val="00F431CE"/>
    <w:rsid w:val="00F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929F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levr\OneDrive%20-%20DJAG\Documents\Custom%20Office%20Templates\Proactive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d82f2-f7bd-423c-8698-5e132afe9245">
      <Terms xmlns="http://schemas.microsoft.com/office/infopath/2007/PartnerControls"/>
    </lcf76f155ced4ddcb4097134ff3c332f>
    <TaxCatchAll xmlns="63e311de-a790-43ff-be63-577c26c75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82E432-77E2-4DC5-9F43-C74D30473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5D8FE7-1E94-412D-B06F-7D3D28FD1FE6}">
  <ds:schemaRefs>
    <ds:schemaRef ds:uri="http://schemas.microsoft.com/office/2006/metadata/properties"/>
    <ds:schemaRef ds:uri="http://schemas.microsoft.com/office/infopath/2007/PartnerControls"/>
    <ds:schemaRef ds:uri="b8ed82f2-f7bd-423c-8698-5e132afe9245"/>
    <ds:schemaRef ds:uri="63e311de-a790-43ff-be63-577c26c7507c"/>
  </ds:schemaRefs>
</ds:datastoreItem>
</file>

<file path=customXml/itemProps3.xml><?xml version="1.0" encoding="utf-8"?>
<ds:datastoreItem xmlns:ds="http://schemas.openxmlformats.org/officeDocument/2006/customXml" ds:itemID="{99AAE7EF-5755-4021-9F57-1D5C945B7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Template.dotx</Template>
  <TotalTime>8</TotalTime>
  <Pages>2</Pages>
  <Words>480</Words>
  <Characters>2475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2933</CharactersWithSpaces>
  <SharedDoc>false</SharedDoc>
  <HyperlinkBase>https://www.cabinet.qld.gov.au/documents/2022/Oct/ApptQHRC/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2022-09-26T06:35:00Z</dcterms:created>
  <dcterms:modified xsi:type="dcterms:W3CDTF">2023-01-19T22:40:00Z</dcterms:modified>
  <cp:category>Human_Rights,Significant_Appointments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1432753654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0x0101004DC4230F876CB4448907EA984CF9E863</vt:lpwstr>
  </property>
  <property fmtid="{D5CDD505-2E9C-101B-9397-08002B2CF9AE}" pid="6" name="MediaServiceImageTags">
    <vt:lpwstr/>
  </property>
  <property fmtid="{D5CDD505-2E9C-101B-9397-08002B2CF9AE}" pid="7" name="MSIP_Label_282828d4-d65e-4c38-b4f3-1feba3142871_Enabled">
    <vt:lpwstr>true</vt:lpwstr>
  </property>
  <property fmtid="{D5CDD505-2E9C-101B-9397-08002B2CF9AE}" pid="8" name="MSIP_Label_282828d4-d65e-4c38-b4f3-1feba3142871_SetDate">
    <vt:lpwstr>2023-01-19T22:40:30Z</vt:lpwstr>
  </property>
  <property fmtid="{D5CDD505-2E9C-101B-9397-08002B2CF9AE}" pid="9" name="MSIP_Label_282828d4-d65e-4c38-b4f3-1feba3142871_Method">
    <vt:lpwstr>Standard</vt:lpwstr>
  </property>
  <property fmtid="{D5CDD505-2E9C-101B-9397-08002B2CF9AE}" pid="10" name="MSIP_Label_282828d4-d65e-4c38-b4f3-1feba3142871_Name">
    <vt:lpwstr>OFFICIAL</vt:lpwstr>
  </property>
  <property fmtid="{D5CDD505-2E9C-101B-9397-08002B2CF9AE}" pid="11" name="MSIP_Label_282828d4-d65e-4c38-b4f3-1feba3142871_SiteId">
    <vt:lpwstr>51778d2a-a6ab-4c76-97dc-782782d65046</vt:lpwstr>
  </property>
  <property fmtid="{D5CDD505-2E9C-101B-9397-08002B2CF9AE}" pid="12" name="MSIP_Label_282828d4-d65e-4c38-b4f3-1feba3142871_ActionId">
    <vt:lpwstr>91c115d7-2689-453d-9ba2-ece3fa0ce5c6</vt:lpwstr>
  </property>
  <property fmtid="{D5CDD505-2E9C-101B-9397-08002B2CF9AE}" pid="13" name="MSIP_Label_282828d4-d65e-4c38-b4f3-1feba3142871_ContentBits">
    <vt:lpwstr>0</vt:lpwstr>
  </property>
</Properties>
</file>